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firstLine="0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TERMO DE PESQUISA DE PREÇOS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0"/>
        <w:jc w:val="center"/>
        <w:rPr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pBdr>
          <w:top w:space="0" w:sz="0" w:val="nil"/>
          <w:left w:space="0" w:sz="0" w:val="nil"/>
          <w:bottom w:color="000000" w:space="1" w:sz="4" w:val="single"/>
          <w:right w:space="0" w:sz="0" w:val="nil"/>
          <w:between w:space="0" w:sz="0" w:val="nil"/>
        </w:pBdr>
        <w:spacing w:before="0" w:lineRule="auto"/>
        <w:ind w:firstLine="0"/>
        <w:rPr>
          <w:b w:val="1"/>
          <w:smallCaps w:val="1"/>
          <w:sz w:val="28"/>
          <w:szCs w:val="28"/>
        </w:rPr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I - Descrição do objeto a ser contratado</w:t>
      </w:r>
    </w:p>
    <w:p w:rsidR="00000000" w:rsidDel="00000000" w:rsidP="00000000" w:rsidRDefault="00000000" w:rsidRPr="00000000" w14:paraId="00000004">
      <w:pPr>
        <w:spacing w:before="0" w:lineRule="auto"/>
        <w:ind w:left="90" w:firstLine="270"/>
        <w:rPr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sz w:val="24"/>
          <w:szCs w:val="24"/>
          <w:rtl w:val="0"/>
        </w:rPr>
        <w:t xml:space="preserve">Inscrição das servidoras: Rafaella Razek Cunha, Fernanda Zluhan Pereira e Alessandra Streb Soares Azzi, no 5º Congresso Brasileiro de Gestores e Trabalhadores do Suas, evento presencial, ministrado pela KRETZER &amp; COELHO DE ORGANIZAÇÃO DE FEIRAS LTDA, nos dias 27, 28 e 29 de novembro de 2024, em Belo Horizonte.</w:t>
      </w:r>
    </w:p>
    <w:p w:rsidR="00000000" w:rsidDel="00000000" w:rsidP="00000000" w:rsidRDefault="00000000" w:rsidRPr="00000000" w14:paraId="00000005">
      <w:pPr>
        <w:keepNext w:val="1"/>
        <w:pBdr>
          <w:top w:space="0" w:sz="0" w:val="nil"/>
          <w:left w:space="0" w:sz="0" w:val="nil"/>
          <w:bottom w:color="000000" w:space="1" w:sz="4" w:val="single"/>
          <w:right w:space="0" w:sz="0" w:val="nil"/>
          <w:between w:space="0" w:sz="0" w:val="nil"/>
        </w:pBdr>
        <w:spacing w:before="240" w:lineRule="auto"/>
        <w:ind w:firstLine="0"/>
        <w:rPr>
          <w:b w:val="1"/>
          <w:smallCaps w:val="1"/>
          <w:sz w:val="28"/>
          <w:szCs w:val="28"/>
        </w:rPr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II - Identificação Do Agente Responsável pela pesquisa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pesquisa foi realizada pela servidora Ariane Vasconcellos de Albernaz, com base nas informações fornecidas no Estudo Técnico Preliminar.</w:t>
      </w:r>
    </w:p>
    <w:p w:rsidR="00000000" w:rsidDel="00000000" w:rsidP="00000000" w:rsidRDefault="00000000" w:rsidRPr="00000000" w14:paraId="00000007">
      <w:pPr>
        <w:keepNext w:val="1"/>
        <w:pBdr>
          <w:top w:space="0" w:sz="0" w:val="nil"/>
          <w:left w:space="0" w:sz="0" w:val="nil"/>
          <w:bottom w:color="000000" w:space="1" w:sz="4" w:val="single"/>
          <w:right w:space="0" w:sz="0" w:val="nil"/>
          <w:between w:space="0" w:sz="0" w:val="nil"/>
        </w:pBdr>
        <w:spacing w:before="240" w:lineRule="auto"/>
        <w:ind w:firstLine="0"/>
        <w:rPr>
          <w:b w:val="1"/>
          <w:smallCaps w:val="1"/>
          <w:sz w:val="28"/>
          <w:szCs w:val="28"/>
        </w:rPr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III - Caracterização Das Fontes Consultadas</w:t>
      </w:r>
    </w:p>
    <w:p w:rsidR="00000000" w:rsidDel="00000000" w:rsidP="00000000" w:rsidRDefault="00000000" w:rsidRPr="00000000" w14:paraId="00000008">
      <w:pPr>
        <w:spacing w:after="240" w:before="240" w:line="276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Não foi possível consultar no Licitacon, visto que não foram encontradas contratações do mesmo curso e não é possível fazer a buscar por CNPJ em caso de inexigibilidade.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firstLine="720"/>
        <w:rPr>
          <w:color w:val="ff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Diante disso, a contratada apresentou Notas Fiscais que foram utilizadas na memória de cálculo e comprovam que o valor para 03 dias de curso proposto ao município é iguale/ou superior aos valores praticados pela empresa em contratações anteriores.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1"/>
        <w:pBdr>
          <w:top w:space="0" w:sz="0" w:val="nil"/>
          <w:left w:space="0" w:sz="0" w:val="nil"/>
          <w:bottom w:color="000000" w:space="1" w:sz="4" w:val="single"/>
          <w:right w:space="0" w:sz="0" w:val="nil"/>
          <w:between w:space="0" w:sz="0" w:val="nil"/>
        </w:pBdr>
        <w:spacing w:before="240" w:lineRule="auto"/>
        <w:ind w:firstLine="0"/>
        <w:rPr>
          <w:b w:val="1"/>
          <w:smallCaps w:val="1"/>
          <w:sz w:val="28"/>
          <w:szCs w:val="28"/>
        </w:rPr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IV - Série De Preços Coletados</w:t>
      </w:r>
    </w:p>
    <w:p w:rsidR="00000000" w:rsidDel="00000000" w:rsidP="00000000" w:rsidRDefault="00000000" w:rsidRPr="00000000" w14:paraId="0000000B">
      <w:pPr>
        <w:spacing w:line="276" w:lineRule="auto"/>
        <w:rPr>
          <w:sz w:val="24"/>
          <w:szCs w:val="24"/>
        </w:rPr>
      </w:pPr>
      <w:bookmarkStart w:colFirst="0" w:colLast="0" w:name="_heading=h.gjdgxs" w:id="1"/>
      <w:bookmarkEnd w:id="1"/>
      <w:r w:rsidDel="00000000" w:rsidR="00000000" w:rsidRPr="00000000">
        <w:rPr>
          <w:sz w:val="24"/>
          <w:szCs w:val="24"/>
          <w:rtl w:val="0"/>
        </w:rPr>
        <w:t xml:space="preserve">Notas Fiscais n.º 8149, 8402, 8280, em anexo.</w:t>
      </w:r>
    </w:p>
    <w:p w:rsidR="00000000" w:rsidDel="00000000" w:rsidP="00000000" w:rsidRDefault="00000000" w:rsidRPr="00000000" w14:paraId="0000000C">
      <w:pPr>
        <w:keepNext w:val="1"/>
        <w:pBdr>
          <w:top w:space="0" w:sz="0" w:val="nil"/>
          <w:left w:space="0" w:sz="0" w:val="nil"/>
          <w:bottom w:color="000000" w:space="1" w:sz="4" w:val="single"/>
          <w:right w:space="0" w:sz="0" w:val="nil"/>
          <w:between w:space="0" w:sz="0" w:val="nil"/>
        </w:pBdr>
        <w:spacing w:before="240" w:lineRule="auto"/>
        <w:ind w:firstLine="0"/>
        <w:rPr>
          <w:b w:val="1"/>
          <w:smallCaps w:val="1"/>
          <w:sz w:val="28"/>
          <w:szCs w:val="28"/>
        </w:rPr>
      </w:pPr>
      <w:bookmarkStart w:colFirst="0" w:colLast="0" w:name="_heading=h.il46lksnurb1" w:id="2"/>
      <w:bookmarkEnd w:id="2"/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V - Método Estatístico Aplicado Para A Definição Do Valor Estimado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Mediana</w:t>
      </w:r>
    </w:p>
    <w:p w:rsidR="00000000" w:rsidDel="00000000" w:rsidP="00000000" w:rsidRDefault="00000000" w:rsidRPr="00000000" w14:paraId="0000000E">
      <w:pPr>
        <w:keepNext w:val="1"/>
        <w:pBdr>
          <w:top w:space="0" w:sz="0" w:val="nil"/>
          <w:left w:space="0" w:sz="0" w:val="nil"/>
          <w:bottom w:color="000000" w:space="1" w:sz="4" w:val="single"/>
          <w:right w:space="0" w:sz="0" w:val="nil"/>
          <w:between w:space="0" w:sz="0" w:val="nil"/>
        </w:pBdr>
        <w:spacing w:before="240" w:lineRule="auto"/>
        <w:ind w:firstLine="0"/>
        <w:rPr>
          <w:b w:val="1"/>
          <w:smallCaps w:val="1"/>
          <w:sz w:val="28"/>
          <w:szCs w:val="28"/>
        </w:rPr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VI - justificativas para a metodologia utilizada e para descarte de valores</w:t>
      </w:r>
    </w:p>
    <w:p w:rsidR="00000000" w:rsidDel="00000000" w:rsidP="00000000" w:rsidRDefault="00000000" w:rsidRPr="00000000" w14:paraId="0000000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adoção da mediana como metodologia aplicada justifica-se porque o método automaticamente descarta os valores mínimos e máximos. No entanto, não ocorreram descartes.</w:t>
      </w:r>
    </w:p>
    <w:p w:rsidR="00000000" w:rsidDel="00000000" w:rsidP="00000000" w:rsidRDefault="00000000" w:rsidRPr="00000000" w14:paraId="00000010">
      <w:pPr>
        <w:keepNext w:val="1"/>
        <w:pBdr>
          <w:top w:space="0" w:sz="0" w:val="nil"/>
          <w:left w:space="0" w:sz="0" w:val="nil"/>
          <w:bottom w:color="000000" w:space="1" w:sz="4" w:val="single"/>
          <w:right w:space="0" w:sz="0" w:val="nil"/>
          <w:between w:space="0" w:sz="0" w:val="nil"/>
        </w:pBdr>
        <w:spacing w:before="240" w:lineRule="auto"/>
        <w:ind w:firstLine="0"/>
        <w:rPr>
          <w:b w:val="1"/>
          <w:smallCaps w:val="1"/>
          <w:sz w:val="28"/>
          <w:szCs w:val="28"/>
        </w:rPr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VII - memória de cálculo do valor estimado e documentos que lhe dão suporte</w:t>
      </w:r>
    </w:p>
    <w:p w:rsidR="00000000" w:rsidDel="00000000" w:rsidP="00000000" w:rsidRDefault="00000000" w:rsidRPr="00000000" w14:paraId="0000001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pesquisa nos sítios eletrônicos encontra-se em anexo, abaixo segue planilha com valores encontrados na pesquisa.</w:t>
      </w:r>
    </w:p>
    <w:p w:rsidR="00000000" w:rsidDel="00000000" w:rsidP="00000000" w:rsidRDefault="00000000" w:rsidRPr="00000000" w14:paraId="00000012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9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21"/>
        <w:gridCol w:w="4320"/>
        <w:gridCol w:w="863"/>
        <w:gridCol w:w="806"/>
        <w:gridCol w:w="1440"/>
        <w:gridCol w:w="1440"/>
        <w:tblGridChange w:id="0">
          <w:tblGrid>
            <w:gridCol w:w="721"/>
            <w:gridCol w:w="4320"/>
            <w:gridCol w:w="863"/>
            <w:gridCol w:w="806"/>
            <w:gridCol w:w="1440"/>
            <w:gridCol w:w="1440"/>
          </w:tblGrid>
        </w:tblGridChange>
      </w:tblGrid>
      <w:tr>
        <w:trPr>
          <w:cantSplit w:val="0"/>
          <w:trHeight w:val="863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0" w:before="0" w:lineRule="auto"/>
              <w:ind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after="0" w:before="0" w:lineRule="auto"/>
              <w:ind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DESCRITIVO</w:t>
            </w:r>
          </w:p>
        </w:tc>
        <w:tc>
          <w:tcPr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0" w:before="0" w:lineRule="auto"/>
              <w:ind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UN.</w:t>
            </w:r>
          </w:p>
        </w:tc>
        <w:tc>
          <w:tcPr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0" w:before="0" w:lineRule="auto"/>
              <w:ind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QTD.</w:t>
            </w:r>
          </w:p>
        </w:tc>
        <w:tc>
          <w:tcPr>
            <w:tcBorders>
              <w:top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0" w:before="0" w:lineRule="auto"/>
              <w:ind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VALOR UNITÁRIO</w:t>
            </w:r>
          </w:p>
        </w:tc>
        <w:tc>
          <w:tcPr>
            <w:tcBorders>
              <w:top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0" w:before="0" w:lineRule="auto"/>
              <w:ind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1152" w:hRule="atLeast"/>
          <w:tblHeader w:val="0"/>
        </w:trPr>
        <w:tc>
          <w:tcPr>
            <w:tcBorders>
              <w:left w:color="000000" w:space="0" w:sz="12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0" w:before="0" w:lineRule="auto"/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0" w:before="0" w:lineRule="auto"/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19321 - CURSO / TREINAMENTO EDUCAÇÃO – DISTÂNCIA</w:t>
            </w:r>
          </w:p>
          <w:p w:rsidR="00000000" w:rsidDel="00000000" w:rsidP="00000000" w:rsidRDefault="00000000" w:rsidRPr="00000000" w14:paraId="0000001B">
            <w:pPr>
              <w:spacing w:after="0" w:before="0" w:lineRule="auto"/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0" w:before="0" w:lineRule="auto"/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DESCRIÇÃO COMPLEMENTAR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</w:t>
              <w:br w:type="textWrapping"/>
              <w:t xml:space="preserve">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EVENTO: “5º CONGRESSO BRASILEIRO DE GESTORES E TRABALHADORES DO SUAS”, presencial com carga horária de  </w:t>
            </w:r>
            <w:r w:rsidDel="00000000" w:rsidR="00000000" w:rsidRPr="00000000">
              <w:rPr>
                <w:i w:val="1"/>
                <w:color w:val="000000"/>
                <w:sz w:val="18"/>
                <w:szCs w:val="18"/>
                <w:rtl w:val="0"/>
              </w:rPr>
              <w:t xml:space="preserve">20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horas.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after="0" w:before="0" w:lineRule="auto"/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SER.</w:t>
            </w:r>
          </w:p>
        </w:tc>
        <w:tc>
          <w:tcPr>
            <w:tcBorders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0" w:before="0" w:lineRule="auto"/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03</w:t>
            </w:r>
          </w:p>
        </w:tc>
        <w:tc>
          <w:tcPr>
            <w:tcBorders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0" w:before="0" w:lineRule="auto"/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R$ 1.363,00</w:t>
            </w:r>
          </w:p>
        </w:tc>
        <w:tc>
          <w:tcPr>
            <w:tcBorders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0" w:before="0" w:lineRule="auto"/>
              <w:ind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R$ 4.089,00</w:t>
            </w:r>
          </w:p>
        </w:tc>
      </w:tr>
    </w:tbl>
    <w:p w:rsidR="00000000" w:rsidDel="00000000" w:rsidP="00000000" w:rsidRDefault="00000000" w:rsidRPr="00000000" w14:paraId="00000021">
      <w:pPr>
        <w:keepNext w:val="1"/>
        <w:pBdr>
          <w:top w:space="0" w:sz="0" w:val="nil"/>
          <w:left w:space="0" w:sz="0" w:val="nil"/>
          <w:bottom w:color="000000" w:space="1" w:sz="4" w:val="single"/>
          <w:right w:space="0" w:sz="0" w:val="nil"/>
          <w:between w:space="0" w:sz="0" w:val="nil"/>
        </w:pBdr>
        <w:spacing w:before="240" w:lineRule="auto"/>
        <w:ind w:firstLine="0"/>
        <w:rPr>
          <w:b w:val="1"/>
          <w:smallCaps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1"/>
        <w:pBdr>
          <w:top w:space="0" w:sz="0" w:val="nil"/>
          <w:left w:space="0" w:sz="0" w:val="nil"/>
          <w:bottom w:color="000000" w:space="1" w:sz="4" w:val="single"/>
          <w:right w:space="0" w:sz="0" w:val="nil"/>
          <w:between w:space="0" w:sz="0" w:val="nil"/>
        </w:pBdr>
        <w:spacing w:before="240" w:lineRule="auto"/>
        <w:ind w:firstLine="0"/>
        <w:rPr>
          <w:b w:val="1"/>
          <w:smallCaps w:val="1"/>
          <w:sz w:val="28"/>
          <w:szCs w:val="28"/>
        </w:rPr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VIII - justificativa da escolha dos fornecedores, no caso da pesquisa direta de que dispõe o inciso IV do art. 5º deste regulamento.</w:t>
      </w:r>
    </w:p>
    <w:p w:rsidR="00000000" w:rsidDel="00000000" w:rsidP="00000000" w:rsidRDefault="00000000" w:rsidRPr="00000000" w14:paraId="00000023">
      <w:pPr>
        <w:spacing w:line="276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Pela singularidade, utilizou-se apenas o preço proposto pela empresa KRETZER &amp; COELHO DE ORGANIZAÇÃO DE FEIRAS LTDA.</w:t>
      </w:r>
    </w:p>
    <w:p w:rsidR="00000000" w:rsidDel="00000000" w:rsidP="00000000" w:rsidRDefault="00000000" w:rsidRPr="00000000" w14:paraId="00000024">
      <w:pPr>
        <w:spacing w:line="276" w:lineRule="auto"/>
        <w:ind w:firstLine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ind w:firstLine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ind w:firstLine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80" w:before="0" w:line="276" w:lineRule="auto"/>
        <w:ind w:firstLine="567"/>
        <w:jc w:val="right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80" w:before="0" w:line="276" w:lineRule="auto"/>
        <w:ind w:firstLine="567"/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São Jerônimo, 18 de novembro de 2024.</w:t>
      </w:r>
    </w:p>
    <w:p w:rsidR="00000000" w:rsidDel="00000000" w:rsidP="00000000" w:rsidRDefault="00000000" w:rsidRPr="00000000" w14:paraId="00000029">
      <w:pPr>
        <w:spacing w:after="80" w:before="80" w:line="276" w:lineRule="auto"/>
        <w:ind w:firstLine="567"/>
        <w:jc w:val="right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80" w:before="80" w:line="276" w:lineRule="auto"/>
        <w:ind w:firstLine="567"/>
        <w:jc w:val="right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80" w:before="80" w:line="276" w:lineRule="auto"/>
        <w:ind w:firstLine="567"/>
        <w:jc w:val="right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80" w:before="80" w:line="276" w:lineRule="auto"/>
        <w:ind w:firstLine="567"/>
        <w:jc w:val="right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80" w:before="80" w:line="276" w:lineRule="auto"/>
        <w:ind w:firstLine="567"/>
        <w:jc w:val="right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80" w:before="80" w:line="240" w:lineRule="auto"/>
        <w:ind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02F">
      <w:pPr>
        <w:spacing w:after="0" w:before="0" w:line="240" w:lineRule="auto"/>
        <w:ind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Ariane Vasconcellos de Albernaz</w:t>
      </w:r>
    </w:p>
    <w:p w:rsidR="00000000" w:rsidDel="00000000" w:rsidP="00000000" w:rsidRDefault="00000000" w:rsidRPr="00000000" w14:paraId="00000030">
      <w:pPr>
        <w:spacing w:after="0" w:before="0" w:line="240" w:lineRule="auto"/>
        <w:ind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Coordenadora de Compras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before="0" w:line="240" w:lineRule="auto"/>
        <w:ind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before="0" w:line="240" w:lineRule="auto"/>
        <w:ind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before="0"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7" w:orient="portrait"/>
      <w:pgMar w:bottom="0" w:top="426" w:left="1440" w:right="1020" w:header="720" w:footer="51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tabs>
        <w:tab w:val="center" w:leader="none" w:pos="4252"/>
        <w:tab w:val="right" w:leader="none" w:pos="8504"/>
      </w:tabs>
      <w:spacing w:after="0" w:before="200" w:line="240" w:lineRule="auto"/>
      <w:ind w:left="-720" w:firstLine="0"/>
      <w:jc w:val="center"/>
      <w:rPr>
        <w:b w:val="1"/>
        <w:sz w:val="18"/>
        <w:szCs w:val="18"/>
      </w:rPr>
    </w:pPr>
    <w:r w:rsidDel="00000000" w:rsidR="00000000" w:rsidRPr="00000000">
      <w:rPr>
        <w:b w:val="1"/>
        <w:sz w:val="18"/>
        <w:szCs w:val="18"/>
        <w:rtl w:val="0"/>
      </w:rPr>
      <w:t xml:space="preserve">Fone.: (051) 99770-2442</w:t>
    </w:r>
  </w:p>
  <w:p w:rsidR="00000000" w:rsidDel="00000000" w:rsidP="00000000" w:rsidRDefault="00000000" w:rsidRPr="00000000" w14:paraId="00000039">
    <w:pPr>
      <w:tabs>
        <w:tab w:val="center" w:leader="none" w:pos="4252"/>
        <w:tab w:val="right" w:leader="none" w:pos="8504"/>
      </w:tabs>
      <w:spacing w:after="0" w:before="0" w:line="240" w:lineRule="auto"/>
      <w:ind w:firstLine="0"/>
      <w:jc w:val="center"/>
      <w:rPr>
        <w:b w:val="1"/>
        <w:sz w:val="18"/>
        <w:szCs w:val="18"/>
      </w:rPr>
    </w:pPr>
    <w:r w:rsidDel="00000000" w:rsidR="00000000" w:rsidRPr="00000000">
      <w:rPr>
        <w:b w:val="1"/>
        <w:sz w:val="19"/>
        <w:szCs w:val="19"/>
        <w:rtl w:val="0"/>
      </w:rPr>
      <w:t xml:space="preserve">E-mail: compras@saojeronimo.rs.gov.br- Home page: www.saojeronimo.com.br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tabs>
        <w:tab w:val="center" w:leader="none" w:pos="4252"/>
        <w:tab w:val="right" w:leader="none" w:pos="8504"/>
      </w:tabs>
      <w:spacing w:after="0" w:before="0" w:line="240" w:lineRule="auto"/>
      <w:ind w:left="-720" w:firstLine="0"/>
      <w:jc w:val="center"/>
      <w:rPr>
        <w:b w:val="1"/>
        <w:sz w:val="18"/>
        <w:szCs w:val="18"/>
      </w:rPr>
    </w:pPr>
    <w:r w:rsidDel="00000000" w:rsidR="00000000" w:rsidRPr="00000000">
      <w:rPr>
        <w:b w:val="1"/>
        <w:sz w:val="18"/>
        <w:szCs w:val="18"/>
        <w:rtl w:val="0"/>
      </w:rPr>
      <w:t xml:space="preserve">CNPJ 88.117.700/0001-01 - Rua Cel. Soares de Carvalho, 558 - São Jerônimo - RS</w:t>
    </w:r>
  </w:p>
  <w:p w:rsidR="00000000" w:rsidDel="00000000" w:rsidP="00000000" w:rsidRDefault="00000000" w:rsidRPr="00000000" w14:paraId="0000003B">
    <w:pPr>
      <w:tabs>
        <w:tab w:val="center" w:leader="none" w:pos="4252"/>
        <w:tab w:val="right" w:leader="none" w:pos="8504"/>
      </w:tabs>
      <w:spacing w:after="0" w:before="0" w:line="240" w:lineRule="auto"/>
      <w:ind w:left="-720" w:firstLine="0"/>
      <w:jc w:val="center"/>
      <w:rPr>
        <w:sz w:val="2"/>
        <w:szCs w:val="2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Lines w:val="1"/>
      <w:spacing w:after="0" w:before="0" w:line="240" w:lineRule="auto"/>
      <w:ind w:firstLine="900"/>
      <w:jc w:val="center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876300</wp:posOffset>
          </wp:positionH>
          <wp:positionV relativeFrom="paragraph">
            <wp:posOffset>28575</wp:posOffset>
          </wp:positionV>
          <wp:extent cx="652913" cy="738823"/>
          <wp:effectExtent b="0" l="0" r="0" t="0"/>
          <wp:wrapNone/>
          <wp:docPr descr="BRASÃO" id="221" name="image1.jpg"/>
          <a:graphic>
            <a:graphicData uri="http://schemas.openxmlformats.org/drawingml/2006/picture">
              <pic:pic>
                <pic:nvPicPr>
                  <pic:cNvPr descr="BRASÃO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52913" cy="73882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5">
    <w:pPr>
      <w:spacing w:after="0" w:before="0" w:line="240" w:lineRule="auto"/>
      <w:ind w:firstLine="900"/>
      <w:jc w:val="center"/>
      <w:rPr>
        <w:b w:val="1"/>
        <w:sz w:val="40"/>
        <w:szCs w:val="40"/>
      </w:rPr>
    </w:pPr>
    <w:r w:rsidDel="00000000" w:rsidR="00000000" w:rsidRPr="00000000">
      <w:rPr>
        <w:b w:val="1"/>
        <w:sz w:val="40"/>
        <w:szCs w:val="40"/>
        <w:rtl w:val="0"/>
      </w:rPr>
      <w:t xml:space="preserve">PREFEITURA MUNICIPAL</w:t>
    </w:r>
  </w:p>
  <w:p w:rsidR="00000000" w:rsidDel="00000000" w:rsidP="00000000" w:rsidRDefault="00000000" w:rsidRPr="00000000" w14:paraId="00000036">
    <w:pPr>
      <w:keepLines w:val="1"/>
      <w:spacing w:after="0" w:before="0" w:line="240" w:lineRule="auto"/>
      <w:ind w:firstLine="900"/>
      <w:jc w:val="center"/>
      <w:rPr/>
    </w:pPr>
    <w:r w:rsidDel="00000000" w:rsidR="00000000" w:rsidRPr="00000000">
      <w:rPr>
        <w:b w:val="1"/>
        <w:sz w:val="40"/>
        <w:szCs w:val="40"/>
        <w:rtl w:val="0"/>
      </w:rPr>
      <w:t xml:space="preserve">DE SÃO JERÔNIMO – RS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keepLines w:val="1"/>
      <w:spacing w:after="200" w:before="0" w:line="240" w:lineRule="auto"/>
      <w:ind w:firstLine="900"/>
      <w:jc w:val="center"/>
      <w:rPr>
        <w:sz w:val="30"/>
        <w:szCs w:val="3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-BR"/>
      </w:rPr>
    </w:rPrDefault>
    <w:pPrDefault>
      <w:pPr>
        <w:spacing w:after="120" w:before="120" w:line="259" w:lineRule="auto"/>
        <w:ind w:firstLine="709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bottom w:color="000000" w:space="1" w:sz="4" w:val="single"/>
      </w:pBdr>
      <w:spacing w:before="240" w:lineRule="auto"/>
      <w:ind w:firstLine="0"/>
    </w:pPr>
    <w:rPr>
      <w:b w:val="1"/>
      <w:smallCaps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2124C7"/>
    <w:rPr>
      <w:color w:val="000000"/>
    </w:rPr>
  </w:style>
  <w:style w:type="paragraph" w:styleId="Ttulo1">
    <w:name w:val="heading 1"/>
    <w:basedOn w:val="Normal"/>
    <w:next w:val="Normal"/>
    <w:link w:val="Ttulo1Char"/>
    <w:qFormat w:val="1"/>
    <w:rsid w:val="002124C7"/>
    <w:pPr>
      <w:keepNext w:val="1"/>
      <w:pBdr>
        <w:bottom w:color="auto" w:space="1" w:sz="4" w:val="single"/>
      </w:pBdr>
      <w:spacing w:before="240"/>
      <w:ind w:firstLine="0"/>
      <w:outlineLvl w:val="0"/>
    </w:pPr>
    <w:rPr>
      <w:b w:val="1"/>
      <w:bCs w:val="1"/>
      <w:smallCaps w:val="1"/>
      <w:kern w:val="32"/>
      <w:sz w:val="24"/>
      <w:szCs w:val="32"/>
    </w:rPr>
  </w:style>
  <w:style w:type="paragraph" w:styleId="Ttulo2">
    <w:name w:val="heading 2"/>
    <w:basedOn w:val="Normal"/>
    <w:next w:val="Normal"/>
    <w:link w:val="Ttulo2Char"/>
    <w:semiHidden w:val="1"/>
    <w:unhideWhenUsed w:val="1"/>
    <w:qFormat w:val="1"/>
    <w:rsid w:val="00BC6B5B"/>
    <w:pPr>
      <w:keepNext w:val="1"/>
      <w:spacing w:after="60" w:before="240"/>
      <w:outlineLvl w:val="1"/>
    </w:pPr>
    <w:rPr>
      <w:rFonts w:ascii="Cambria" w:hAnsi="Cambria"/>
      <w:b w:val="1"/>
      <w:bCs w:val="1"/>
      <w:i w:val="1"/>
      <w:iCs w:val="1"/>
      <w:sz w:val="28"/>
      <w:szCs w:val="28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paragraph" w:styleId="Ttulo9">
    <w:name w:val="heading 9"/>
    <w:basedOn w:val="Normal"/>
    <w:next w:val="Normal"/>
    <w:qFormat w:val="1"/>
    <w:pPr>
      <w:spacing w:after="60" w:before="240"/>
      <w:outlineLvl w:val="8"/>
    </w:pPr>
    <w:rPr>
      <w:sz w:val="22"/>
      <w:szCs w:val="2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Hyperlink">
    <w:name w:val="Hyperlink"/>
    <w:rPr>
      <w:noProof w:val="0"/>
      <w:color w:val="0000ff"/>
      <w:u w:val="single"/>
      <w:lang w:bidi="ar-SA" w:val="pt-BR"/>
    </w:rPr>
  </w:style>
  <w:style w:type="paragraph" w:styleId="Textodebalo">
    <w:name w:val="Balloon Text"/>
    <w:basedOn w:val="Normal"/>
    <w:semiHidden w:val="1"/>
    <w:rPr>
      <w:rFonts w:ascii="Tahoma" w:cs="Tahoma" w:hAnsi="Tahoma"/>
      <w:sz w:val="16"/>
      <w:szCs w:val="16"/>
    </w:rPr>
  </w:style>
  <w:style w:type="table" w:styleId="Tabelacomgrade">
    <w:name w:val="Table Grid"/>
    <w:basedOn w:val="Tabelanormal"/>
    <w:rsid w:val="007B6FD9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PargrafodaLista">
    <w:name w:val="List Paragraph"/>
    <w:basedOn w:val="Normal"/>
    <w:uiPriority w:val="34"/>
    <w:qFormat w:val="1"/>
    <w:rsid w:val="00B753AE"/>
    <w:pPr>
      <w:spacing w:after="200" w:line="276" w:lineRule="auto"/>
      <w:ind w:left="720"/>
      <w:contextualSpacing w:val="1"/>
    </w:pPr>
    <w:rPr>
      <w:rFonts w:ascii="Calibri" w:eastAsia="Calibri" w:hAnsi="Calibri"/>
      <w:color w:val="auto"/>
      <w:sz w:val="22"/>
      <w:szCs w:val="22"/>
      <w:lang w:eastAsia="en-US"/>
    </w:rPr>
  </w:style>
  <w:style w:type="character" w:styleId="Textodocorpo" w:customStyle="1">
    <w:name w:val="Texto do corpo_"/>
    <w:link w:val="Textodocorpo0"/>
    <w:rsid w:val="007E78DD"/>
    <w:rPr>
      <w:b w:val="1"/>
      <w:bCs w:val="1"/>
      <w:sz w:val="21"/>
      <w:szCs w:val="21"/>
      <w:shd w:color="auto" w:fill="ffffff" w:val="clear"/>
    </w:rPr>
  </w:style>
  <w:style w:type="character" w:styleId="Textodocorpo115ptEspaamento1pt" w:customStyle="1">
    <w:name w:val="Texto do corpo + 11;5 pt;Espaçamento 1 pt"/>
    <w:rsid w:val="007E78DD"/>
    <w:rPr>
      <w:b w:val="1"/>
      <w:bCs w:val="1"/>
      <w:color w:val="000000"/>
      <w:spacing w:val="20"/>
      <w:w w:val="100"/>
      <w:position w:val="0"/>
      <w:sz w:val="23"/>
      <w:szCs w:val="23"/>
      <w:shd w:color="auto" w:fill="ffffff" w:val="clear"/>
      <w:lang w:val="pt-BR"/>
    </w:rPr>
  </w:style>
  <w:style w:type="character" w:styleId="Textodocorpo10ptSemnegrito" w:customStyle="1">
    <w:name w:val="Texto do corpo + 10 pt;Sem negrito"/>
    <w:rsid w:val="007E78DD"/>
    <w:rPr>
      <w:b w:val="1"/>
      <w:bCs w:val="1"/>
      <w:color w:val="000000"/>
      <w:spacing w:val="0"/>
      <w:w w:val="100"/>
      <w:position w:val="0"/>
      <w:sz w:val="20"/>
      <w:szCs w:val="20"/>
      <w:shd w:color="auto" w:fill="ffffff" w:val="clear"/>
      <w:lang w:val="pt-BR"/>
    </w:rPr>
  </w:style>
  <w:style w:type="paragraph" w:styleId="Textodocorpo0" w:customStyle="1">
    <w:name w:val="Texto do corpo"/>
    <w:basedOn w:val="Normal"/>
    <w:link w:val="Textodocorpo"/>
    <w:rsid w:val="007E78DD"/>
    <w:pPr>
      <w:widowControl w:val="0"/>
      <w:shd w:color="auto" w:fill="ffffff" w:val="clear"/>
      <w:spacing w:after="240" w:before="240" w:line="0" w:lineRule="atLeast"/>
    </w:pPr>
    <w:rPr>
      <w:b w:val="1"/>
      <w:bCs w:val="1"/>
      <w:color w:val="auto"/>
      <w:sz w:val="21"/>
      <w:szCs w:val="21"/>
    </w:rPr>
  </w:style>
  <w:style w:type="character" w:styleId="Textodocorpo10pt" w:customStyle="1">
    <w:name w:val="Texto do corpo + 10 pt"/>
    <w:rsid w:val="007E78DD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color="auto" w:fill="ffffff" w:val="clear"/>
      <w:lang w:val="pt-BR"/>
    </w:rPr>
  </w:style>
  <w:style w:type="character" w:styleId="TextodocorpoSemnegrito" w:customStyle="1">
    <w:name w:val="Texto do corpo + Sem negrito"/>
    <w:rsid w:val="007E78DD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color="auto" w:fill="ffffff" w:val="clear"/>
      <w:lang w:val="pt-BR"/>
    </w:rPr>
  </w:style>
  <w:style w:type="character" w:styleId="TextodocorpoSemnegritoItlico" w:customStyle="1">
    <w:name w:val="Texto do corpo + Sem negrito;Itálico"/>
    <w:rsid w:val="007E78DD"/>
    <w:rPr>
      <w:rFonts w:ascii="Times New Roman" w:cs="Times New Roman" w:eastAsia="Times New Roman" w:hAnsi="Times New Roman"/>
      <w:b w:val="0"/>
      <w:bCs w:val="0"/>
      <w:i w:val="1"/>
      <w:iCs w:val="1"/>
      <w:smallCaps w:val="0"/>
      <w:strike w:val="0"/>
      <w:color w:val="000000"/>
      <w:spacing w:val="0"/>
      <w:w w:val="100"/>
      <w:position w:val="0"/>
      <w:sz w:val="21"/>
      <w:szCs w:val="21"/>
      <w:u w:val="none"/>
      <w:shd w:color="auto" w:fill="ffffff" w:val="clear"/>
      <w:lang w:val="pt-BR"/>
    </w:rPr>
  </w:style>
  <w:style w:type="character" w:styleId="TextodocorpoAngsanaUPC155ptSemnegrito" w:customStyle="1">
    <w:name w:val="Texto do corpo + AngsanaUPC;15;5 pt;Sem negrito"/>
    <w:rsid w:val="00BB02EF"/>
    <w:rPr>
      <w:rFonts w:ascii="AngsanaUPC" w:cs="AngsanaUPC" w:eastAsia="AngsanaUPC" w:hAnsi="Angsan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  <w:shd w:color="auto" w:fill="ffffff" w:val="clear"/>
      <w:lang w:val="pt-BR"/>
    </w:rPr>
  </w:style>
  <w:style w:type="character" w:styleId="Refdecomentrio">
    <w:name w:val="annotation reference"/>
    <w:rsid w:val="00A3321A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A3321A"/>
  </w:style>
  <w:style w:type="character" w:styleId="TextodecomentrioChar" w:customStyle="1">
    <w:name w:val="Texto de comentário Char"/>
    <w:link w:val="Textodecomentrio"/>
    <w:rsid w:val="00A3321A"/>
    <w:rPr>
      <w:color w:val="000000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A3321A"/>
    <w:rPr>
      <w:b w:val="1"/>
      <w:bCs w:val="1"/>
    </w:rPr>
  </w:style>
  <w:style w:type="character" w:styleId="AssuntodocomentrioChar" w:customStyle="1">
    <w:name w:val="Assunto do comentário Char"/>
    <w:link w:val="Assuntodocomentrio"/>
    <w:rsid w:val="00A3321A"/>
    <w:rPr>
      <w:b w:val="1"/>
      <w:bCs w:val="1"/>
      <w:color w:val="000000"/>
    </w:rPr>
  </w:style>
  <w:style w:type="character" w:styleId="nfase">
    <w:name w:val="Emphasis"/>
    <w:qFormat w:val="1"/>
    <w:rsid w:val="003658B3"/>
    <w:rPr>
      <w:i w:val="1"/>
      <w:iCs w:val="1"/>
    </w:rPr>
  </w:style>
  <w:style w:type="character" w:styleId="Ttulo1Char" w:customStyle="1">
    <w:name w:val="Título 1 Char"/>
    <w:link w:val="Ttulo1"/>
    <w:rsid w:val="002124C7"/>
    <w:rPr>
      <w:rFonts w:ascii="Arial" w:hAnsi="Arial"/>
      <w:b w:val="1"/>
      <w:bCs w:val="1"/>
      <w:smallCaps w:val="1"/>
      <w:color w:val="000000"/>
      <w:kern w:val="32"/>
      <w:sz w:val="24"/>
      <w:szCs w:val="32"/>
    </w:rPr>
  </w:style>
  <w:style w:type="character" w:styleId="Ttulo2Char" w:customStyle="1">
    <w:name w:val="Título 2 Char"/>
    <w:link w:val="Ttulo2"/>
    <w:semiHidden w:val="1"/>
    <w:rsid w:val="00BC6B5B"/>
    <w:rPr>
      <w:rFonts w:ascii="Cambria" w:cs="Times New Roman" w:eastAsia="Times New Roman" w:hAnsi="Cambria"/>
      <w:b w:val="1"/>
      <w:bCs w:val="1"/>
      <w:i w:val="1"/>
      <w:iCs w:val="1"/>
      <w:color w:val="000000"/>
      <w:sz w:val="28"/>
      <w:szCs w:val="28"/>
    </w:rPr>
  </w:style>
  <w:style w:type="paragraph" w:styleId="Subttulo">
    <w:name w:val="Subtitle"/>
    <w:basedOn w:val="Normal"/>
    <w:next w:val="Normal"/>
    <w:link w:val="SubttuloChar"/>
    <w:pPr>
      <w:spacing w:after="160"/>
    </w:pPr>
    <w:rPr>
      <w:rFonts w:ascii="Calibri" w:cs="Calibri" w:eastAsia="Calibri" w:hAnsi="Calibri"/>
      <w:color w:val="5a5a5a"/>
      <w:sz w:val="22"/>
      <w:szCs w:val="22"/>
    </w:rPr>
  </w:style>
  <w:style w:type="character" w:styleId="SubttuloChar" w:customStyle="1">
    <w:name w:val="Subtítulo Char"/>
    <w:basedOn w:val="Fontepargpadro"/>
    <w:link w:val="Subttulo"/>
    <w:rsid w:val="009D57EA"/>
    <w:rPr>
      <w:rFonts w:asciiTheme="minorHAnsi" w:cstheme="minorBidi" w:eastAsiaTheme="minorEastAsia" w:hAnsiTheme="minorHAnsi"/>
      <w:color w:val="5a5a5a" w:themeColor="text1" w:themeTint="0000A5"/>
      <w:spacing w:val="15"/>
      <w:sz w:val="22"/>
      <w:szCs w:val="22"/>
    </w:rPr>
  </w:style>
  <w:style w:type="paragraph" w:styleId="NormalWeb">
    <w:name w:val="Normal (Web)"/>
    <w:basedOn w:val="Normal"/>
    <w:uiPriority w:val="99"/>
    <w:unhideWhenUsed w:val="1"/>
    <w:rsid w:val="002B1575"/>
    <w:pPr>
      <w:spacing w:after="100" w:afterAutospacing="1" w:before="100" w:beforeAutospacing="1" w:line="240" w:lineRule="auto"/>
      <w:ind w:firstLine="0"/>
      <w:jc w:val="left"/>
    </w:pPr>
    <w:rPr>
      <w:rFonts w:ascii="Times New Roman" w:hAnsi="Times New Roman"/>
      <w:color w:val="auto"/>
      <w:sz w:val="24"/>
      <w:szCs w:val="24"/>
    </w:rPr>
  </w:style>
  <w:style w:type="paragraph" w:styleId="SemEspaamento">
    <w:name w:val="No Spacing"/>
    <w:uiPriority w:val="1"/>
    <w:qFormat w:val="1"/>
    <w:rsid w:val="00926969"/>
    <w:rPr>
      <w:color w:val="000000"/>
    </w:rPr>
  </w:style>
  <w:style w:type="table" w:styleId="a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MenoPendente">
    <w:name w:val="Unresolved Mention"/>
    <w:basedOn w:val="Fontepargpadro"/>
    <w:uiPriority w:val="99"/>
    <w:semiHidden w:val="1"/>
    <w:unhideWhenUsed w:val="1"/>
    <w:rsid w:val="00350050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spacing w:after="160" w:lineRule="auto"/>
    </w:pPr>
    <w:rPr>
      <w:rFonts w:ascii="Calibri" w:cs="Calibri" w:eastAsia="Calibri" w:hAnsi="Calibri"/>
      <w:color w:val="5a5a5a"/>
      <w:sz w:val="22"/>
      <w:szCs w:val="22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QUxy7H8+oifEQjFnu+X7YLwb7g==">CgMxLjAyCWguMzBqMHpsbDIIaC5namRneHMyDmguaWw0Nmxrc251cmIxOAByITF0N2ZydUJ3MjNQTlp6SWNtSEZSTXBibEFrblFYNVRpZw==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2024-11-18T18:53:00Z</dcterms:created>
  <dc:creator>Prefeitura de São Jeronimo</dc:creator>
</cp:coreProperties>
</file>